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05" w:rsidRDefault="008F5105" w:rsidP="008261E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</w:rPr>
      </w:pPr>
    </w:p>
    <w:p w:rsidR="008F5105" w:rsidRPr="002B219E" w:rsidRDefault="002B219E" w:rsidP="002B219E">
      <w:pPr>
        <w:shd w:val="clear" w:color="auto" w:fill="000000"/>
        <w:spacing w:after="0" w:line="240" w:lineRule="auto"/>
        <w:rPr>
          <w:rFonts w:ascii="Georgia" w:eastAsia="Times New Roman" w:hAnsi="Georgia" w:cs="Times New Roman"/>
          <w:color w:val="666666"/>
          <w:sz w:val="15"/>
          <w:szCs w:val="15"/>
        </w:rPr>
      </w:pPr>
      <w:hyperlink r:id="rId7" w:history="1">
        <w:r w:rsidR="008F5105" w:rsidRPr="008F5105">
          <w:rPr>
            <w:rFonts w:ascii="Georgia" w:eastAsia="Times New Roman" w:hAnsi="Georgia" w:cs="Times New Roman"/>
            <w:color w:val="000000"/>
            <w:sz w:val="15"/>
            <w:szCs w:val="15"/>
            <w:u w:val="single"/>
          </w:rPr>
          <w:br/>
        </w:r>
        <w:r w:rsidR="008F5105" w:rsidRPr="008F5105">
          <w:rPr>
            <w:rFonts w:ascii="Georgia" w:eastAsia="Times New Roman" w:hAnsi="Georgia" w:cs="Times New Roman"/>
            <w:noProof/>
            <w:color w:val="000000"/>
            <w:sz w:val="15"/>
            <w:szCs w:val="15"/>
          </w:rPr>
          <w:drawing>
            <wp:inline distT="0" distB="0" distL="0" distR="0" wp14:anchorId="4B83B644" wp14:editId="16F43C7A">
              <wp:extent cx="8255" cy="8255"/>
              <wp:effectExtent l="0" t="0" r="0" b="0"/>
              <wp:docPr id="1" name="Рисунок 1" descr="+1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+1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255" cy="8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8F5105" w:rsidRPr="008F5105">
        <w:rPr>
          <w:rFonts w:ascii="Georgia" w:eastAsia="Times New Roman" w:hAnsi="Georgia" w:cs="Times New Roman"/>
          <w:color w:val="666666"/>
          <w:sz w:val="15"/>
          <w:szCs w:val="15"/>
        </w:rPr>
        <w:t>0</w:t>
      </w:r>
    </w:p>
    <w:p w:rsidR="008F5105" w:rsidRPr="008F5105" w:rsidRDefault="008F5105" w:rsidP="008F5105">
      <w:pPr>
        <w:shd w:val="clear" w:color="auto" w:fill="000000"/>
        <w:spacing w:after="75" w:line="240" w:lineRule="auto"/>
        <w:rPr>
          <w:rFonts w:ascii="Georgia" w:eastAsia="Times New Roman" w:hAnsi="Georgia" w:cs="Times New Roman"/>
          <w:color w:val="666666"/>
          <w:sz w:val="15"/>
          <w:szCs w:val="15"/>
        </w:rPr>
      </w:pPr>
      <w:r w:rsidRPr="008F5105">
        <w:rPr>
          <w:rFonts w:ascii="Georgia" w:eastAsia="Times New Roman" w:hAnsi="Georgia" w:cs="Times New Roman"/>
          <w:noProof/>
          <w:color w:val="000000"/>
          <w:sz w:val="15"/>
          <w:szCs w:val="15"/>
        </w:rPr>
        <w:drawing>
          <wp:inline distT="0" distB="0" distL="0" distR="0" wp14:anchorId="6EB1541A" wp14:editId="23F4490E">
            <wp:extent cx="8255" cy="8255"/>
            <wp:effectExtent l="0" t="0" r="0" b="0"/>
            <wp:docPr id="2" name="Рисунок 2" descr="-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105">
        <w:rPr>
          <w:rFonts w:ascii="Georgia" w:eastAsia="Times New Roman" w:hAnsi="Georgia" w:cs="Times New Roman"/>
          <w:color w:val="666666"/>
          <w:sz w:val="15"/>
          <w:szCs w:val="15"/>
        </w:rPr>
        <w:t>0</w:t>
      </w:r>
    </w:p>
    <w:p w:rsidR="008F5105" w:rsidRDefault="002B219E" w:rsidP="002B219E">
      <w:pPr>
        <w:shd w:val="clear" w:color="auto" w:fill="FFFFFF"/>
        <w:spacing w:after="100" w:afterAutospacing="1" w:line="240" w:lineRule="auto"/>
        <w:outlineLvl w:val="0"/>
        <w:rPr>
          <w:rFonts w:ascii="Georgia" w:eastAsia="Times New Roman" w:hAnsi="Georgia" w:cs="Times New Roman"/>
          <w:color w:val="8C8C8C"/>
          <w:sz w:val="16"/>
          <w:szCs w:val="16"/>
          <w:u w:val="single"/>
        </w:rPr>
      </w:pPr>
      <w:hyperlink r:id="rId10" w:history="1">
        <w:r w:rsidR="008F5105" w:rsidRPr="008F5105">
          <w:rPr>
            <w:rFonts w:ascii="Georgia" w:eastAsia="Times New Roman" w:hAnsi="Georgia" w:cs="Times New Roman"/>
            <w:color w:val="000000"/>
            <w:kern w:val="36"/>
            <w:sz w:val="48"/>
            <w:szCs w:val="48"/>
            <w:u w:val="single"/>
          </w:rPr>
          <w:t>Почему Сталин помиловал генерала Лукина, который сотрудничал с немцами</w:t>
        </w:r>
      </w:hyperlink>
    </w:p>
    <w:p w:rsidR="002B219E" w:rsidRPr="002B219E" w:rsidRDefault="002B219E" w:rsidP="002B219E">
      <w:pPr>
        <w:shd w:val="clear" w:color="auto" w:fill="FFFFFF"/>
        <w:spacing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1"/>
          <w:szCs w:val="41"/>
        </w:rPr>
      </w:pPr>
    </w:p>
    <w:p w:rsidR="008F5105" w:rsidRPr="008F5105" w:rsidRDefault="008F5105" w:rsidP="008F510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9"/>
          <w:szCs w:val="29"/>
        </w:rPr>
      </w:pPr>
      <w:r w:rsidRPr="008F5105">
        <w:rPr>
          <w:rFonts w:ascii="Georgia" w:eastAsia="Times New Roman" w:hAnsi="Georgia" w:cs="Times New Roman"/>
          <w:noProof/>
          <w:color w:val="000000"/>
          <w:sz w:val="29"/>
          <w:szCs w:val="29"/>
        </w:rPr>
        <w:drawing>
          <wp:inline distT="0" distB="0" distL="0" distR="0" wp14:anchorId="2FCAE95F" wp14:editId="1667B403">
            <wp:extent cx="6671310" cy="4285615"/>
            <wp:effectExtent l="0" t="0" r="0" b="635"/>
            <wp:docPr id="4" name="Рисунок 4" descr="https://kulturologia.ru/files/u11119/general-lukin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kulturologia.ru/files/u11119/general-lukin-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105" w:rsidRPr="008F5105" w:rsidRDefault="008F5105" w:rsidP="008F510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9"/>
          <w:szCs w:val="29"/>
        </w:rPr>
      </w:pPr>
    </w:p>
    <w:p w:rsidR="008F5105" w:rsidRPr="008F5105" w:rsidRDefault="008F5105" w:rsidP="008F510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9"/>
          <w:szCs w:val="29"/>
        </w:rPr>
      </w:pPr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br/>
        <w:t>В период правления Иосифа Сталина и за малые прегрешения могли полететь головы с высокопоставленных военных чинов, не говоря уже про нахождение в немецком плену. Плен нередко автоматически считался предательством, за которое наказывали как за тяжкое преступление, отправляя на расстрел или на многие годы в тюрьму. Советский военачальник, генерал-лейтенант Михаил Лукин провёл в плену без малого четыре года, но по личному распоряжению Сталина, следствие в отношении его не велось – дело ограничилось проверкой, без дальнейшего преследования.</w:t>
      </w:r>
    </w:p>
    <w:p w:rsidR="008F5105" w:rsidRPr="008F5105" w:rsidRDefault="008F5105" w:rsidP="008F5105">
      <w:pPr>
        <w:shd w:val="clear" w:color="auto" w:fill="FFFFFF"/>
        <w:spacing w:after="290" w:line="240" w:lineRule="auto"/>
        <w:rPr>
          <w:rFonts w:ascii="Georgia" w:eastAsia="Times New Roman" w:hAnsi="Georgia" w:cs="Times New Roman"/>
          <w:color w:val="000000"/>
          <w:sz w:val="29"/>
          <w:szCs w:val="29"/>
        </w:rPr>
      </w:pPr>
    </w:p>
    <w:p w:rsidR="008F5105" w:rsidRPr="008F5105" w:rsidRDefault="008F5105" w:rsidP="008F510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000000"/>
          <w:sz w:val="50"/>
          <w:szCs w:val="50"/>
        </w:rPr>
      </w:pPr>
      <w:r w:rsidRPr="008F5105">
        <w:rPr>
          <w:rFonts w:ascii="Georgia" w:eastAsia="Times New Roman" w:hAnsi="Georgia" w:cs="Times New Roman"/>
          <w:color w:val="000000"/>
          <w:sz w:val="50"/>
          <w:szCs w:val="50"/>
        </w:rPr>
        <w:lastRenderedPageBreak/>
        <w:t>Как Лукин Михаил Фёдорович дослужился до генерала</w:t>
      </w:r>
    </w:p>
    <w:p w:rsidR="008F5105" w:rsidRPr="008F5105" w:rsidRDefault="008F5105" w:rsidP="008F510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9"/>
          <w:szCs w:val="29"/>
        </w:rPr>
      </w:pPr>
      <w:r w:rsidRPr="008F5105">
        <w:rPr>
          <w:rFonts w:ascii="Georgia" w:eastAsia="Times New Roman" w:hAnsi="Georgia" w:cs="Times New Roman"/>
          <w:noProof/>
          <w:color w:val="000000"/>
          <w:sz w:val="29"/>
          <w:szCs w:val="29"/>
        </w:rPr>
        <w:drawing>
          <wp:inline distT="0" distB="0" distL="0" distR="0" wp14:anchorId="23718A0B" wp14:editId="55C98F40">
            <wp:extent cx="6671310" cy="4516120"/>
            <wp:effectExtent l="0" t="0" r="0" b="0"/>
            <wp:docPr id="5" name="Рисунок 5" descr="Военный комендант Москвы М. Ф. Лукин, командующий войсками МВО И. П. Белов, председатель Моссовета Н. А. Булганин, 1-й секретарь МК и МГК ВКП(б) Н. С. Хрущёв. 1935 год. /Фото: upload.wikim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оенный комендант Москвы М. Ф. Лукин, командующий войсками МВО И. П. Белов, председатель Моссовета Н. А. Булганин, 1-й секретарь МК и МГК ВКП(б) Н. С. Хрущёв. 1935 год. /Фото: upload.wikimedia.or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451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105" w:rsidRPr="008F5105" w:rsidRDefault="008F5105" w:rsidP="008F510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9"/>
          <w:szCs w:val="29"/>
        </w:rPr>
      </w:pPr>
    </w:p>
    <w:p w:rsidR="008F5105" w:rsidRPr="008F5105" w:rsidRDefault="008F5105" w:rsidP="008F510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8C8C8C"/>
          <w:sz w:val="26"/>
          <w:szCs w:val="26"/>
        </w:rPr>
      </w:pPr>
      <w:r w:rsidRPr="008F5105">
        <w:rPr>
          <w:rFonts w:ascii="Georgia" w:eastAsia="Times New Roman" w:hAnsi="Georgia" w:cs="Times New Roman"/>
          <w:i/>
          <w:iCs/>
          <w:color w:val="8C8C8C"/>
          <w:sz w:val="26"/>
          <w:szCs w:val="26"/>
        </w:rPr>
        <w:t>Военный комендант Москвы М. Ф. Лукин, командующий войсками МВО И. П. Белов, председатель Моссовета Н. А. Булганин, 1-й секретарь МК и МГК ВКП(б) Н. С. Хрущёв. 1935 год. /Фото: upload.wikimedia.org</w:t>
      </w:r>
    </w:p>
    <w:p w:rsidR="008F5105" w:rsidRPr="008F5105" w:rsidRDefault="008F5105" w:rsidP="008F510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9"/>
          <w:szCs w:val="29"/>
        </w:rPr>
      </w:pPr>
    </w:p>
    <w:p w:rsidR="008F5105" w:rsidRPr="008F5105" w:rsidRDefault="008F5105" w:rsidP="008F5105">
      <w:pPr>
        <w:shd w:val="clear" w:color="auto" w:fill="FFFFFF"/>
        <w:spacing w:after="290" w:line="240" w:lineRule="auto"/>
        <w:rPr>
          <w:rFonts w:ascii="Georgia" w:eastAsia="Times New Roman" w:hAnsi="Georgia" w:cs="Times New Roman"/>
          <w:color w:val="000000"/>
          <w:sz w:val="29"/>
          <w:szCs w:val="29"/>
        </w:rPr>
      </w:pPr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br/>
        <w:t xml:space="preserve">Михаил Фёдорович Лукин был родом из семьи обычных крестьян, о которых даже не сохранилось подробных достоверных сведений. Известно лишь, что их сын – будущий советский генерал – появился на свет в д. </w:t>
      </w:r>
      <w:proofErr w:type="spellStart"/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t>Полухтино</w:t>
      </w:r>
      <w:proofErr w:type="spellEnd"/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t xml:space="preserve"> Тверской губернии 6 (18) ноября 1892 года и окончил четыре класса начального училища.</w:t>
      </w:r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br/>
        <w:t>Осенью 1913 года, после призыва в царскую армию, юноша начал армейскую службу с должности канонира. Во время Первой мировой войны, его, как проявившего себя бойца, направили учиться в школу прапорщиков. Уже в должности младшего офицера, Лукин, снова попав на передовую, получил три боевых ордена – святых: Анны, Станислава 3-й ст. и Владимира 4-й ст. После демобилизации в ноябре 1917 года, Михаил, проработав недолгое время в качестве железнодорожного инструктора в столице, вступил в ряды Красной Армии.</w:t>
      </w:r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br/>
      </w:r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br/>
        <w:t xml:space="preserve">В 1918 году, по направлению руководства он прошёл </w:t>
      </w:r>
      <w:proofErr w:type="spellStart"/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t>разведкурсы</w:t>
      </w:r>
      <w:proofErr w:type="spellEnd"/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t>, после которых принимал активное участие в разгорающейся Гражданской войне. Член коммунистической партии с конца лета 1919 года, сражался на фронтах кавказского, юго-восточного и южного направлений. В конце зимы 1920 года Лукин получил ранение: вылечившись, продолжил воевать, командуя к концу 1920 года бригадой 11-й стрелковой дивизии. Наградами за этот период стали два ордена Красного Знамени.</w:t>
      </w:r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br/>
      </w:r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br/>
        <w:t>К лету 1937 года Михаил успел пройти курсы, организованные Военной академией РККА им. Фрунзе для усовершенствования высшего начсостава, и получить назначение на должность руководителя в один из отделов Главного управления Красной Армии. В апреле 1935 года Лукина выбрали исполнять обязанности военного коменданта Москвы. В разгар массовых репрессий его отстранили от должности и после вынесения строгого выговора отправили служить заместителем начальника штаба Сибирского военного округа в Новосибирск. Очередное назначение Михаила Фёдоровича случилось летом 1940 года, когда ему доверили командование 16-й армией Сибирского ВО.</w:t>
      </w:r>
    </w:p>
    <w:p w:rsidR="008F5105" w:rsidRPr="008F5105" w:rsidRDefault="008F5105" w:rsidP="008F510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000000"/>
          <w:sz w:val="50"/>
          <w:szCs w:val="50"/>
        </w:rPr>
      </w:pPr>
      <w:r w:rsidRPr="008F5105">
        <w:rPr>
          <w:rFonts w:ascii="Georgia" w:eastAsia="Times New Roman" w:hAnsi="Georgia" w:cs="Times New Roman"/>
          <w:color w:val="000000"/>
          <w:sz w:val="50"/>
          <w:szCs w:val="50"/>
        </w:rPr>
        <w:t>Как Лукин попал в плен и как ему удалось выбраться «из ада» и пройти проверку СМЕРШ</w:t>
      </w:r>
    </w:p>
    <w:p w:rsidR="008F5105" w:rsidRPr="008F5105" w:rsidRDefault="008F5105" w:rsidP="008F510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9"/>
          <w:szCs w:val="29"/>
        </w:rPr>
      </w:pPr>
      <w:r w:rsidRPr="008F5105">
        <w:rPr>
          <w:rFonts w:ascii="Georgia" w:eastAsia="Times New Roman" w:hAnsi="Georgia" w:cs="Times New Roman"/>
          <w:noProof/>
          <w:color w:val="000000"/>
          <w:sz w:val="29"/>
          <w:szCs w:val="29"/>
        </w:rPr>
        <w:drawing>
          <wp:inline distT="0" distB="0" distL="0" distR="0" wp14:anchorId="3089807D" wp14:editId="26130704">
            <wp:extent cx="6671310" cy="4047490"/>
            <wp:effectExtent l="0" t="0" r="0" b="0"/>
            <wp:docPr id="6" name="Рисунок 6" descr="Лукин попал в плен в 1941 году. /Фото: avatars.mds.yandex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Лукин попал в плен в 1941 году. /Фото: avatars.mds.yandex.ne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105" w:rsidRPr="008F5105" w:rsidRDefault="008F5105" w:rsidP="008F510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9"/>
          <w:szCs w:val="29"/>
        </w:rPr>
      </w:pPr>
    </w:p>
    <w:p w:rsidR="008F5105" w:rsidRPr="008F5105" w:rsidRDefault="008F5105" w:rsidP="008F510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8C8C8C"/>
          <w:sz w:val="26"/>
          <w:szCs w:val="26"/>
        </w:rPr>
      </w:pPr>
      <w:r w:rsidRPr="008F5105">
        <w:rPr>
          <w:rFonts w:ascii="Georgia" w:eastAsia="Times New Roman" w:hAnsi="Georgia" w:cs="Times New Roman"/>
          <w:i/>
          <w:iCs/>
          <w:color w:val="8C8C8C"/>
          <w:sz w:val="26"/>
          <w:szCs w:val="26"/>
        </w:rPr>
        <w:t>Лукин попал в плен в 1941 году. /Фото: avatars.mds.yandex.net</w:t>
      </w:r>
    </w:p>
    <w:p w:rsidR="008F5105" w:rsidRPr="008F5105" w:rsidRDefault="008F5105" w:rsidP="008F5105">
      <w:pPr>
        <w:shd w:val="clear" w:color="auto" w:fill="FFFFFF"/>
        <w:spacing w:after="290" w:line="240" w:lineRule="auto"/>
        <w:rPr>
          <w:rFonts w:ascii="Georgia" w:eastAsia="Times New Roman" w:hAnsi="Georgia" w:cs="Times New Roman"/>
          <w:color w:val="000000"/>
          <w:sz w:val="29"/>
          <w:szCs w:val="29"/>
        </w:rPr>
      </w:pPr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br/>
      </w:r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br/>
        <w:t>Генерал, вместе с остатками командного состава, был захвачен 15 октября 1941 года во время немецкого окружения, находясь перед этим почти двое суток без сознания. В лагерь для военнопленных его доставили в тяжёлом состоянии из-за серьёзного ранения в ногу и руку, которые 23 числа пришлось ампутировать в полевом лазарете.</w:t>
      </w:r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br/>
      </w:r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br/>
        <w:t>После освобождения в конце апреля 1945 года американскими союзниками, Лукин прошёл ряд проверок НКВД. В ходе неоднократных допросов выяснилось, что, попав в плен, он выдал гитлеровцам важные сведения о дислокации войск, а также высказывал антисоветские мнения по поводу карательной системы в СССР и принудительной коллективизации сельского хозяйства. Кроме того, стало известно «о клеветнических» разговорах военачальника, с упоминанием в них членов Советского правительства и руководителей Компартии страны.</w:t>
      </w:r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br/>
      </w:r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br/>
        <w:t xml:space="preserve">Освобождённый вместе с Лукиным генерал-майор </w:t>
      </w:r>
      <w:proofErr w:type="spellStart"/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t>Понеделин</w:t>
      </w:r>
      <w:proofErr w:type="spellEnd"/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t>, в 1950 году был расстрелян только за передачу немцам информации о расположении частей Красной Армии – без каких-либо дискредитирующих СССР разговоров. Тем не менее, ничего подобного в случае с Лукиным не произошло. Как написал Сталину генерал-полковник Абакумов, бывший в ту пору заместителем Берии: «В отношении генерал-лейтенанта М. Ф. Лукина имеется материал о его антисоветской деятельности. Но, принимая в учёт, что после ранения он превратился в калеку, в ходе проверки не удалось добыть какую-либо подтверждающую информацию. Поэтому считаю допустимым освободить генерала Лукина, обеспечив за ним агентурное наблюдение».</w:t>
      </w:r>
    </w:p>
    <w:p w:rsidR="008F5105" w:rsidRPr="008F5105" w:rsidRDefault="008F5105" w:rsidP="008F510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000000"/>
          <w:sz w:val="50"/>
          <w:szCs w:val="50"/>
        </w:rPr>
      </w:pPr>
      <w:r w:rsidRPr="008F5105">
        <w:rPr>
          <w:rFonts w:ascii="Georgia" w:eastAsia="Times New Roman" w:hAnsi="Georgia" w:cs="Times New Roman"/>
          <w:color w:val="000000"/>
          <w:sz w:val="50"/>
          <w:szCs w:val="50"/>
        </w:rPr>
        <w:t>О чем беседовал с Власовым пленный Лукин</w:t>
      </w:r>
    </w:p>
    <w:p w:rsidR="008F5105" w:rsidRPr="008F5105" w:rsidRDefault="008F5105" w:rsidP="008F510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9"/>
          <w:szCs w:val="29"/>
        </w:rPr>
      </w:pPr>
      <w:r w:rsidRPr="008F5105">
        <w:rPr>
          <w:rFonts w:ascii="Georgia" w:eastAsia="Times New Roman" w:hAnsi="Georgia" w:cs="Times New Roman"/>
          <w:noProof/>
          <w:color w:val="000000"/>
          <w:sz w:val="29"/>
          <w:szCs w:val="29"/>
        </w:rPr>
        <w:drawing>
          <wp:inline distT="0" distB="0" distL="0" distR="0" wp14:anchorId="4300E27E" wp14:editId="13FDE4E7">
            <wp:extent cx="6671310" cy="4460875"/>
            <wp:effectExtent l="0" t="0" r="0" b="0"/>
            <wp:docPr id="7" name="Рисунок 7" descr="Власов призывал Лукина вступить в РОА, но генерал отказался. /Фото: e-reading.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Власов призывал Лукина вступить в РОА, но генерал отказался. /Фото: e-reading.lif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105" w:rsidRPr="008F5105" w:rsidRDefault="008F5105" w:rsidP="008F510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9"/>
          <w:szCs w:val="29"/>
        </w:rPr>
      </w:pPr>
    </w:p>
    <w:p w:rsidR="008F5105" w:rsidRPr="008F5105" w:rsidRDefault="008F5105" w:rsidP="008F510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8C8C8C"/>
          <w:sz w:val="26"/>
          <w:szCs w:val="26"/>
        </w:rPr>
      </w:pPr>
      <w:r w:rsidRPr="008F5105">
        <w:rPr>
          <w:rFonts w:ascii="Georgia" w:eastAsia="Times New Roman" w:hAnsi="Georgia" w:cs="Times New Roman"/>
          <w:i/>
          <w:iCs/>
          <w:color w:val="8C8C8C"/>
          <w:sz w:val="26"/>
          <w:szCs w:val="26"/>
        </w:rPr>
        <w:t>Власов призывал Лукина вступить в РОА, но генерал отказался. /Фото: e-</w:t>
      </w:r>
      <w:proofErr w:type="spellStart"/>
      <w:r w:rsidRPr="008F5105">
        <w:rPr>
          <w:rFonts w:ascii="Georgia" w:eastAsia="Times New Roman" w:hAnsi="Georgia" w:cs="Times New Roman"/>
          <w:i/>
          <w:iCs/>
          <w:color w:val="8C8C8C"/>
          <w:sz w:val="26"/>
          <w:szCs w:val="26"/>
        </w:rPr>
        <w:t>reading.life</w:t>
      </w:r>
      <w:proofErr w:type="spellEnd"/>
    </w:p>
    <w:p w:rsidR="008F5105" w:rsidRPr="008F5105" w:rsidRDefault="008F5105" w:rsidP="008F5105">
      <w:pPr>
        <w:shd w:val="clear" w:color="auto" w:fill="FFFFFF"/>
        <w:spacing w:after="290" w:line="240" w:lineRule="auto"/>
        <w:rPr>
          <w:rFonts w:ascii="Georgia" w:eastAsia="Times New Roman" w:hAnsi="Georgia" w:cs="Times New Roman"/>
          <w:color w:val="000000"/>
          <w:sz w:val="29"/>
          <w:szCs w:val="29"/>
        </w:rPr>
      </w:pPr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br/>
      </w:r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br/>
        <w:t xml:space="preserve">В 1970 году в ФРГ вышла книга с воспоминаниями белого эмигранта </w:t>
      </w:r>
      <w:proofErr w:type="spellStart"/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t>Вильфрида</w:t>
      </w:r>
      <w:proofErr w:type="spellEnd"/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proofErr w:type="spellStart"/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t>Штрик-Штрикфельдта</w:t>
      </w:r>
      <w:proofErr w:type="spellEnd"/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t xml:space="preserve">, служившего в годы Второй мировой войны в гитлеровских частях в должности капитана. В ней бывший подданный Российской империи упоминал о встречах и беседах генерала Власова с пленным Лукиным. По словам </w:t>
      </w:r>
      <w:proofErr w:type="spellStart"/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t>Штрик-Штрикфельдта</w:t>
      </w:r>
      <w:proofErr w:type="spellEnd"/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t>, Власов неоднократно предлагал советскому командарму примкнуть к организаторам Русской освободительной армии (РОА), однако неизменно получал в ответ отказ командарма.</w:t>
      </w:r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br/>
      </w:r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br/>
        <w:t>При этом если верить книге, пленный генерал говорил, что не верит в стремление немцев действительно освободить русский народ, а не использовать его на благо Германии. Как заявлял Лукин, необходимы гарантии того, что фашисты позволят создать национальное русское правительство, и откажутся от политики уничтожения страны. Публикуя подобные высказывания крупного военачальника, автор дал понять, что Лукин, как и немцы, считал, что коммунистическая власть порабощает русский народ. Сам Михаил Фёдорович согласиться или опровергнуть информацию не мог – книга вышла не раньше, как в год его смерти.</w:t>
      </w:r>
    </w:p>
    <w:p w:rsidR="008F5105" w:rsidRPr="008F5105" w:rsidRDefault="008F5105" w:rsidP="008F510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000000"/>
          <w:sz w:val="50"/>
          <w:szCs w:val="50"/>
        </w:rPr>
      </w:pPr>
      <w:r w:rsidRPr="008F5105">
        <w:rPr>
          <w:rFonts w:ascii="Georgia" w:eastAsia="Times New Roman" w:hAnsi="Georgia" w:cs="Times New Roman"/>
          <w:color w:val="000000"/>
          <w:sz w:val="50"/>
          <w:szCs w:val="50"/>
        </w:rPr>
        <w:t>Почему Лукина считали неопасным в СССР, и по какой причине Сталин отказался казнить генерала</w:t>
      </w:r>
    </w:p>
    <w:p w:rsidR="008F5105" w:rsidRPr="008F5105" w:rsidRDefault="008F5105" w:rsidP="008F510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9"/>
          <w:szCs w:val="29"/>
        </w:rPr>
      </w:pPr>
      <w:r w:rsidRPr="008F5105">
        <w:rPr>
          <w:rFonts w:ascii="Georgia" w:eastAsia="Times New Roman" w:hAnsi="Georgia" w:cs="Times New Roman"/>
          <w:noProof/>
          <w:color w:val="000000"/>
          <w:sz w:val="29"/>
          <w:szCs w:val="29"/>
        </w:rPr>
        <w:drawing>
          <wp:inline distT="0" distB="0" distL="0" distR="0" wp14:anchorId="0E431F54" wp14:editId="40158FD7">
            <wp:extent cx="6671310" cy="4380865"/>
            <wp:effectExtent l="0" t="0" r="0" b="635"/>
            <wp:docPr id="8" name="Рисунок 8" descr="Сталин считал Лукина не опасным, «преданным человеком». /Фото: upload.wikim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талин считал Лукина не опасным, «преданным человеком». /Фото: upload.wikimedia.or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43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105" w:rsidRPr="008F5105" w:rsidRDefault="008F5105" w:rsidP="008F510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9"/>
          <w:szCs w:val="29"/>
        </w:rPr>
      </w:pPr>
    </w:p>
    <w:p w:rsidR="008F5105" w:rsidRPr="008F5105" w:rsidRDefault="008F5105" w:rsidP="008F510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8C8C8C"/>
          <w:sz w:val="26"/>
          <w:szCs w:val="26"/>
        </w:rPr>
      </w:pPr>
      <w:r w:rsidRPr="008F5105">
        <w:rPr>
          <w:rFonts w:ascii="Georgia" w:eastAsia="Times New Roman" w:hAnsi="Georgia" w:cs="Times New Roman"/>
          <w:i/>
          <w:iCs/>
          <w:color w:val="8C8C8C"/>
          <w:sz w:val="26"/>
          <w:szCs w:val="26"/>
        </w:rPr>
        <w:t>Сталин считал Лукина не опасным, «преданным человеком». /Фото: upload.wikimedia.org</w:t>
      </w:r>
    </w:p>
    <w:p w:rsidR="008F5105" w:rsidRDefault="008F5105" w:rsidP="008F510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9"/>
          <w:szCs w:val="29"/>
          <w:u w:val="single"/>
        </w:rPr>
      </w:pPr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br/>
      </w:r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br/>
        <w:t>Возможно об антисоветских высказываниях генерал-лейтенанта, Сталин был в курсе задолго до его освобождения. Однако не следует полагать, что людей уничтожали лишь за порочащие власть слова, сказанные к тому же в экстремальной ситуации. Вождю, скорее всего, важно было узнать, связан Лукин с какими-либо заговорщиками среди военных чинов. Подобной информации не обнаружилось, поэтому на докладе Абакумова появилась сталинская резолюция о восстановлении воинского звания Лукина, с примечанием: «По службе не ущемлять… Преданный человек...».</w:t>
      </w:r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br/>
      </w:r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br/>
        <w:t>После чего Михаила Фёдоровича не только отпустили, но и предложили преподавательскую должность на военных курсах в Москве. Лукин отказался. В будущем в отношении генерала никакие репрессии не проводились: единственное – после утраты в плену партбилета, он смог восстановиться в партии лишь в 1956 году.</w:t>
      </w:r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br/>
      </w:r>
      <w:r w:rsidRPr="008F5105">
        <w:rPr>
          <w:rFonts w:ascii="Georgia" w:eastAsia="Times New Roman" w:hAnsi="Georgia" w:cs="Times New Roman"/>
          <w:color w:val="000000"/>
          <w:sz w:val="29"/>
          <w:szCs w:val="29"/>
        </w:rPr>
        <w:br/>
        <w:t>После смерти Сталина партийная элита СССР постепенно стала коррумпироваться. Возник блат, мздоимство и другие негативные стороны советской системы. С этим </w:t>
      </w:r>
      <w:hyperlink r:id="rId16" w:history="1">
        <w:r w:rsidRPr="008F5105">
          <w:rPr>
            <w:rFonts w:ascii="Georgia" w:eastAsia="Times New Roman" w:hAnsi="Georgia" w:cs="Times New Roman"/>
            <w:b/>
            <w:bCs/>
            <w:color w:val="000000"/>
            <w:sz w:val="29"/>
            <w:szCs w:val="29"/>
            <w:u w:val="single"/>
          </w:rPr>
          <w:t>в СССР пытались бороться, доходя до представителей высшей элиты.</w:t>
        </w:r>
      </w:hyperlink>
    </w:p>
    <w:p w:rsidR="002B219E" w:rsidRPr="008F5105" w:rsidRDefault="002B219E" w:rsidP="008F510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9"/>
          <w:szCs w:val="29"/>
        </w:rPr>
      </w:pPr>
      <w:bookmarkStart w:id="0" w:name="_GoBack"/>
      <w:bookmarkEnd w:id="0"/>
    </w:p>
    <w:p w:rsidR="00FA516C" w:rsidRPr="00AB4916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0"/>
          <w:szCs w:val="20"/>
        </w:rPr>
      </w:pPr>
      <w:r w:rsidRPr="00AB4916">
        <w:rPr>
          <w:rFonts w:ascii="Roboto" w:eastAsia="Times New Roman" w:hAnsi="Roboto" w:cs="Times New Roman"/>
          <w:b/>
          <w:i/>
          <w:color w:val="000000"/>
          <w:sz w:val="20"/>
          <w:szCs w:val="20"/>
        </w:rPr>
        <w:t>Пресс</w:t>
      </w:r>
      <w:r w:rsidR="00622E50" w:rsidRPr="00AB4916">
        <w:rPr>
          <w:rFonts w:ascii="Roboto" w:eastAsia="Times New Roman" w:hAnsi="Roboto" w:cs="Times New Roman"/>
          <w:b/>
          <w:i/>
          <w:color w:val="000000"/>
          <w:sz w:val="20"/>
          <w:szCs w:val="20"/>
        </w:rPr>
        <w:t xml:space="preserve"> -</w:t>
      </w:r>
      <w:r w:rsidRPr="00AB4916">
        <w:rPr>
          <w:rFonts w:ascii="Roboto" w:eastAsia="Times New Roman" w:hAnsi="Roboto" w:cs="Times New Roman"/>
          <w:b/>
          <w:i/>
          <w:color w:val="000000"/>
          <w:sz w:val="20"/>
          <w:szCs w:val="20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183C9B"/>
    <w:rsid w:val="00282B44"/>
    <w:rsid w:val="002B219E"/>
    <w:rsid w:val="003142C7"/>
    <w:rsid w:val="004340BB"/>
    <w:rsid w:val="00455B2B"/>
    <w:rsid w:val="004A4849"/>
    <w:rsid w:val="005E17F7"/>
    <w:rsid w:val="00622E50"/>
    <w:rsid w:val="006A1B28"/>
    <w:rsid w:val="007A2371"/>
    <w:rsid w:val="008261E8"/>
    <w:rsid w:val="0087216D"/>
    <w:rsid w:val="008F5105"/>
    <w:rsid w:val="00954219"/>
    <w:rsid w:val="00A21C3F"/>
    <w:rsid w:val="00AA111B"/>
    <w:rsid w:val="00AB4916"/>
    <w:rsid w:val="00B23067"/>
    <w:rsid w:val="00C57DB7"/>
    <w:rsid w:val="00CE340F"/>
    <w:rsid w:val="00DF06D7"/>
    <w:rsid w:val="00F06393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turologia.ru/blogs/270620/46824/?utm_campaign=main&amp;utm_referrer=https://pulse.mail.ru&amp;utm_source=pulse_mail_ru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ulturologia.ru/blogs/270620/46824/?utm_campaign=main&amp;utm_referrer=https%3A%2F%2Fpulse.mail.ru&amp;utm_source=pulse_mail_ru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ulturologia.ru/blogs/040919/4406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https://kulturologia.ru/blogs/270620/46824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52A6F-5490-4D4D-ADF6-411CAFD1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1115</Words>
  <Characters>6357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Юный зацепер погиб на МЦК от удара током</vt:lpstr>
      <vt:lpstr>Почему Сталин помиловал генерала Лукина, который сотрудничал с немцами</vt:lpstr>
      <vt:lpstr>    Как Лукин Михаил Фёдорович дослужился до генерала</vt:lpstr>
      <vt:lpstr>    Как Лукин попал в плен и как ему удалось выбраться «из ада» и пройти проверку СМ</vt:lpstr>
      <vt:lpstr>    О чем беседовал с Власовым пленный Лукин</vt:lpstr>
      <vt:lpstr>    Почему Лукина считали неопасным в СССР, и по какой причине Сталин отказался казн</vt:lpstr>
      <vt:lpstr>    Обратите внимание:</vt:lpstr>
      <vt:lpstr>    Смотрите также</vt:lpstr>
      <vt:lpstr>    Журнал</vt:lpstr>
      <vt:lpstr>    Рекомендуем</vt:lpstr>
      <vt:lpstr>    Последние статьи</vt:lpstr>
    </vt:vector>
  </TitlesOfParts>
  <Company>Krokoz™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3</cp:revision>
  <dcterms:created xsi:type="dcterms:W3CDTF">2020-09-01T08:15:00Z</dcterms:created>
  <dcterms:modified xsi:type="dcterms:W3CDTF">2020-09-01T08:19:00Z</dcterms:modified>
</cp:coreProperties>
</file>